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A365D" w14:textId="55E5E3EB" w:rsidR="00DA5582" w:rsidRDefault="00DA5582">
      <w:pPr>
        <w:pBdr>
          <w:bottom w:val="doub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Impacts of Mining</w:t>
      </w:r>
    </w:p>
    <w:p w14:paraId="7893C9BC" w14:textId="5C8BDC95" w:rsidR="00351961" w:rsidRPr="00DA5582" w:rsidRDefault="005D282C">
      <w:pPr>
        <w:rPr>
          <w:b/>
          <w:sz w:val="28"/>
          <w:szCs w:val="28"/>
        </w:rPr>
      </w:pPr>
      <w:r w:rsidRPr="00DA5582">
        <w:rPr>
          <w:b/>
          <w:sz w:val="28"/>
          <w:szCs w:val="28"/>
        </w:rPr>
        <w:t>Fill the Charts according to your text: pages 284-28</w:t>
      </w:r>
      <w:r w:rsidR="00351961" w:rsidRPr="00DA5582">
        <w:rPr>
          <w:b/>
          <w:sz w:val="28"/>
          <w:szCs w:val="28"/>
        </w:rPr>
        <w:t>5</w:t>
      </w:r>
    </w:p>
    <w:p w14:paraId="2A14BA04" w14:textId="46A9F4F6" w:rsidR="005D282C" w:rsidRDefault="00077301">
      <w:r>
        <w:rPr>
          <w:b/>
        </w:rPr>
        <w:t xml:space="preserve">*** Go to our class website. Google: Meet the teacher Gellner.  Click first link. Click Chapter 8.  </w:t>
      </w:r>
      <w:r>
        <w:rPr>
          <w:b/>
        </w:rPr>
        <w:t>Here, you’ll find links to the notes, the cookie mining lab, the textbook pages, and links to the videos we watched.</w:t>
      </w:r>
    </w:p>
    <w:tbl>
      <w:tblPr>
        <w:tblStyle w:val="TableGrid"/>
        <w:tblpPr w:leftFromText="180" w:rightFromText="180" w:vertAnchor="page" w:horzAnchor="margin" w:tblpY="2582"/>
        <w:tblW w:w="0" w:type="auto"/>
        <w:tblLook w:val="04A0" w:firstRow="1" w:lastRow="0" w:firstColumn="1" w:lastColumn="0" w:noHBand="0" w:noVBand="1"/>
      </w:tblPr>
      <w:tblGrid>
        <w:gridCol w:w="2245"/>
        <w:gridCol w:w="3149"/>
        <w:gridCol w:w="2698"/>
        <w:gridCol w:w="2698"/>
      </w:tblGrid>
      <w:tr w:rsidR="005D282C" w14:paraId="579047DC" w14:textId="77777777" w:rsidTr="00DA5582">
        <w:tc>
          <w:tcPr>
            <w:tcW w:w="10790" w:type="dxa"/>
            <w:gridSpan w:val="4"/>
            <w:shd w:val="clear" w:color="auto" w:fill="262626" w:themeFill="text1" w:themeFillTint="D9"/>
          </w:tcPr>
          <w:p w14:paraId="1665B9A9" w14:textId="77777777" w:rsidR="005D282C" w:rsidRPr="005D282C" w:rsidRDefault="005D282C" w:rsidP="00351961">
            <w:pPr>
              <w:jc w:val="center"/>
              <w:rPr>
                <w:b/>
                <w:sz w:val="28"/>
                <w:szCs w:val="28"/>
              </w:rPr>
            </w:pPr>
            <w:r w:rsidRPr="005D282C">
              <w:rPr>
                <w:b/>
                <w:sz w:val="28"/>
                <w:szCs w:val="28"/>
              </w:rPr>
              <w:t>Surface Mining</w:t>
            </w:r>
          </w:p>
        </w:tc>
      </w:tr>
      <w:tr w:rsidR="005D282C" w14:paraId="6A56F77B" w14:textId="77777777" w:rsidTr="00DA5582">
        <w:tc>
          <w:tcPr>
            <w:tcW w:w="2245" w:type="dxa"/>
            <w:shd w:val="clear" w:color="auto" w:fill="BFBFBF" w:themeFill="background1" w:themeFillShade="BF"/>
          </w:tcPr>
          <w:p w14:paraId="552196FE" w14:textId="77777777" w:rsidR="005D282C" w:rsidRPr="005D282C" w:rsidRDefault="005D282C" w:rsidP="00351961">
            <w:pPr>
              <w:jc w:val="center"/>
              <w:rPr>
                <w:b/>
              </w:rPr>
            </w:pPr>
            <w:r w:rsidRPr="005D282C">
              <w:rPr>
                <w:b/>
              </w:rPr>
              <w:t>Examples</w:t>
            </w:r>
          </w:p>
        </w:tc>
        <w:tc>
          <w:tcPr>
            <w:tcW w:w="3149" w:type="dxa"/>
            <w:shd w:val="clear" w:color="auto" w:fill="BFBFBF" w:themeFill="background1" w:themeFillShade="BF"/>
          </w:tcPr>
          <w:p w14:paraId="04AA6079" w14:textId="77777777" w:rsidR="005D282C" w:rsidRPr="005D282C" w:rsidRDefault="005D282C" w:rsidP="00351961">
            <w:pPr>
              <w:jc w:val="center"/>
              <w:rPr>
                <w:b/>
              </w:rPr>
            </w:pPr>
            <w:r w:rsidRPr="005D282C">
              <w:rPr>
                <w:b/>
              </w:rPr>
              <w:t>Description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1743BF67" w14:textId="77777777" w:rsidR="005D282C" w:rsidRPr="005D282C" w:rsidRDefault="005D282C" w:rsidP="00351961">
            <w:pPr>
              <w:jc w:val="center"/>
              <w:rPr>
                <w:b/>
              </w:rPr>
            </w:pPr>
            <w:r w:rsidRPr="005D282C">
              <w:rPr>
                <w:b/>
              </w:rPr>
              <w:t>Pros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1D1283CC" w14:textId="77777777" w:rsidR="005D282C" w:rsidRPr="005D282C" w:rsidRDefault="005D282C" w:rsidP="00351961">
            <w:pPr>
              <w:jc w:val="center"/>
              <w:rPr>
                <w:b/>
              </w:rPr>
            </w:pPr>
            <w:r w:rsidRPr="005D282C">
              <w:rPr>
                <w:b/>
              </w:rPr>
              <w:t>Cons</w:t>
            </w:r>
          </w:p>
        </w:tc>
      </w:tr>
      <w:tr w:rsidR="005D282C" w14:paraId="1E2E13B7" w14:textId="77777777" w:rsidTr="00DA5582">
        <w:tc>
          <w:tcPr>
            <w:tcW w:w="2245" w:type="dxa"/>
            <w:shd w:val="clear" w:color="auto" w:fill="BFBFBF" w:themeFill="background1" w:themeFillShade="BF"/>
          </w:tcPr>
          <w:p w14:paraId="256129BD" w14:textId="77777777" w:rsidR="005D282C" w:rsidRPr="00DA5582" w:rsidRDefault="005D282C" w:rsidP="00351961">
            <w:pPr>
              <w:rPr>
                <w:b/>
                <w:bCs/>
              </w:rPr>
            </w:pPr>
          </w:p>
          <w:p w14:paraId="1B8AFB66" w14:textId="77777777" w:rsidR="005D282C" w:rsidRPr="00DA5582" w:rsidRDefault="005D282C" w:rsidP="00351961">
            <w:pPr>
              <w:rPr>
                <w:b/>
                <w:bCs/>
              </w:rPr>
            </w:pPr>
          </w:p>
          <w:p w14:paraId="3DDB3353" w14:textId="77777777" w:rsidR="005D282C" w:rsidRPr="00DA5582" w:rsidRDefault="005D282C" w:rsidP="00351961">
            <w:pPr>
              <w:rPr>
                <w:b/>
                <w:bCs/>
              </w:rPr>
            </w:pPr>
            <w:r w:rsidRPr="00DA5582">
              <w:rPr>
                <w:b/>
                <w:bCs/>
              </w:rPr>
              <w:t>Open-pit mining</w:t>
            </w:r>
          </w:p>
        </w:tc>
        <w:tc>
          <w:tcPr>
            <w:tcW w:w="3149" w:type="dxa"/>
          </w:tcPr>
          <w:p w14:paraId="1D4CC4A1" w14:textId="77777777" w:rsidR="005D282C" w:rsidRDefault="005D282C" w:rsidP="00351961"/>
          <w:p w14:paraId="25202749" w14:textId="77777777" w:rsidR="005D282C" w:rsidRDefault="005D282C" w:rsidP="00351961"/>
          <w:p w14:paraId="5D8FEA58" w14:textId="77777777" w:rsidR="005D282C" w:rsidRDefault="005D282C" w:rsidP="00351961"/>
          <w:p w14:paraId="751E0F1A" w14:textId="77777777" w:rsidR="005D282C" w:rsidRDefault="005D282C" w:rsidP="00351961"/>
          <w:p w14:paraId="1D36502F" w14:textId="77777777" w:rsidR="005D282C" w:rsidRDefault="005D282C" w:rsidP="00351961"/>
        </w:tc>
        <w:tc>
          <w:tcPr>
            <w:tcW w:w="2698" w:type="dxa"/>
          </w:tcPr>
          <w:p w14:paraId="47AED8BD" w14:textId="77777777" w:rsidR="005D282C" w:rsidRDefault="005D282C" w:rsidP="00351961"/>
        </w:tc>
        <w:tc>
          <w:tcPr>
            <w:tcW w:w="2698" w:type="dxa"/>
          </w:tcPr>
          <w:p w14:paraId="19BDB74F" w14:textId="77777777" w:rsidR="005D282C" w:rsidRDefault="005D282C" w:rsidP="00351961"/>
        </w:tc>
      </w:tr>
      <w:tr w:rsidR="005D282C" w14:paraId="729E14E2" w14:textId="77777777" w:rsidTr="00DA5582">
        <w:tc>
          <w:tcPr>
            <w:tcW w:w="2245" w:type="dxa"/>
            <w:shd w:val="clear" w:color="auto" w:fill="BFBFBF" w:themeFill="background1" w:themeFillShade="BF"/>
          </w:tcPr>
          <w:p w14:paraId="68B707EE" w14:textId="77777777" w:rsidR="005D282C" w:rsidRPr="00DA5582" w:rsidRDefault="005D282C" w:rsidP="00351961">
            <w:pPr>
              <w:rPr>
                <w:b/>
                <w:bCs/>
              </w:rPr>
            </w:pPr>
          </w:p>
          <w:p w14:paraId="50B814FE" w14:textId="77777777" w:rsidR="005D282C" w:rsidRPr="00DA5582" w:rsidRDefault="005D282C" w:rsidP="00351961">
            <w:pPr>
              <w:rPr>
                <w:b/>
                <w:bCs/>
              </w:rPr>
            </w:pPr>
          </w:p>
          <w:p w14:paraId="410A44D1" w14:textId="77777777" w:rsidR="005D282C" w:rsidRPr="00DA5582" w:rsidRDefault="005D282C" w:rsidP="00351961">
            <w:pPr>
              <w:rPr>
                <w:b/>
                <w:bCs/>
              </w:rPr>
            </w:pPr>
            <w:r w:rsidRPr="00DA5582">
              <w:rPr>
                <w:b/>
                <w:bCs/>
              </w:rPr>
              <w:t>Mountaintop removal</w:t>
            </w:r>
          </w:p>
        </w:tc>
        <w:tc>
          <w:tcPr>
            <w:tcW w:w="3149" w:type="dxa"/>
          </w:tcPr>
          <w:p w14:paraId="41FED905" w14:textId="77777777" w:rsidR="005D282C" w:rsidRDefault="005D282C" w:rsidP="00351961"/>
          <w:p w14:paraId="68D87F83" w14:textId="77777777" w:rsidR="005D282C" w:rsidRDefault="005D282C" w:rsidP="00351961"/>
          <w:p w14:paraId="54A0B79B" w14:textId="77777777" w:rsidR="005D282C" w:rsidRDefault="005D282C" w:rsidP="00351961"/>
          <w:p w14:paraId="34B0882E" w14:textId="77777777" w:rsidR="005D282C" w:rsidRDefault="005D282C" w:rsidP="00351961"/>
          <w:p w14:paraId="73652280" w14:textId="77777777" w:rsidR="005D282C" w:rsidRDefault="005D282C" w:rsidP="00351961"/>
          <w:p w14:paraId="09E987E2" w14:textId="77777777" w:rsidR="005D282C" w:rsidRDefault="005D282C" w:rsidP="00351961"/>
        </w:tc>
        <w:tc>
          <w:tcPr>
            <w:tcW w:w="2698" w:type="dxa"/>
          </w:tcPr>
          <w:p w14:paraId="5F0E947C" w14:textId="77777777" w:rsidR="005D282C" w:rsidRDefault="005D282C" w:rsidP="00351961"/>
        </w:tc>
        <w:tc>
          <w:tcPr>
            <w:tcW w:w="2698" w:type="dxa"/>
          </w:tcPr>
          <w:p w14:paraId="4D633967" w14:textId="77777777" w:rsidR="005D282C" w:rsidRDefault="005D282C" w:rsidP="00351961"/>
        </w:tc>
      </w:tr>
      <w:tr w:rsidR="005D282C" w14:paraId="3CD08CBF" w14:textId="77777777" w:rsidTr="00DA5582">
        <w:tc>
          <w:tcPr>
            <w:tcW w:w="2245" w:type="dxa"/>
            <w:shd w:val="clear" w:color="auto" w:fill="BFBFBF" w:themeFill="background1" w:themeFillShade="BF"/>
          </w:tcPr>
          <w:p w14:paraId="35941498" w14:textId="77777777" w:rsidR="005D282C" w:rsidRPr="00DA5582" w:rsidRDefault="005D282C" w:rsidP="00351961">
            <w:pPr>
              <w:rPr>
                <w:b/>
                <w:bCs/>
              </w:rPr>
            </w:pPr>
          </w:p>
          <w:p w14:paraId="0CE6D3AE" w14:textId="77777777" w:rsidR="005D282C" w:rsidRPr="00DA5582" w:rsidRDefault="005D282C" w:rsidP="00351961">
            <w:pPr>
              <w:rPr>
                <w:b/>
                <w:bCs/>
              </w:rPr>
            </w:pPr>
          </w:p>
          <w:p w14:paraId="0E536021" w14:textId="77777777" w:rsidR="005D282C" w:rsidRPr="00DA5582" w:rsidRDefault="005D282C" w:rsidP="00351961">
            <w:pPr>
              <w:rPr>
                <w:b/>
                <w:bCs/>
              </w:rPr>
            </w:pPr>
            <w:r w:rsidRPr="00DA5582">
              <w:rPr>
                <w:b/>
                <w:bCs/>
              </w:rPr>
              <w:t>Placer mining</w:t>
            </w:r>
          </w:p>
        </w:tc>
        <w:tc>
          <w:tcPr>
            <w:tcW w:w="3149" w:type="dxa"/>
          </w:tcPr>
          <w:p w14:paraId="2F9B8205" w14:textId="77777777" w:rsidR="005D282C" w:rsidRDefault="005D282C" w:rsidP="00351961"/>
          <w:p w14:paraId="7BD7BDD9" w14:textId="77777777" w:rsidR="005D282C" w:rsidRDefault="005D282C" w:rsidP="00351961"/>
          <w:p w14:paraId="1E9B2B57" w14:textId="77777777" w:rsidR="005D282C" w:rsidRDefault="005D282C" w:rsidP="00351961"/>
          <w:p w14:paraId="41DA65AC" w14:textId="77777777" w:rsidR="005D282C" w:rsidRDefault="005D282C" w:rsidP="00351961"/>
          <w:p w14:paraId="727B52BF" w14:textId="77777777" w:rsidR="005D282C" w:rsidRDefault="005D282C" w:rsidP="00351961"/>
          <w:p w14:paraId="00224C5F" w14:textId="77777777" w:rsidR="005D282C" w:rsidRDefault="005D282C" w:rsidP="00351961"/>
        </w:tc>
        <w:tc>
          <w:tcPr>
            <w:tcW w:w="2698" w:type="dxa"/>
          </w:tcPr>
          <w:p w14:paraId="3ED88A0A" w14:textId="77777777" w:rsidR="005D282C" w:rsidRDefault="005D282C" w:rsidP="00351961"/>
        </w:tc>
        <w:tc>
          <w:tcPr>
            <w:tcW w:w="2698" w:type="dxa"/>
          </w:tcPr>
          <w:p w14:paraId="14347DF3" w14:textId="77777777" w:rsidR="005D282C" w:rsidRDefault="005D282C" w:rsidP="00351961"/>
        </w:tc>
      </w:tr>
    </w:tbl>
    <w:p w14:paraId="571850C1" w14:textId="77777777" w:rsidR="00351961" w:rsidRDefault="00351961" w:rsidP="00351961">
      <w:pPr>
        <w:rPr>
          <w:b/>
        </w:rPr>
      </w:pPr>
      <w:r>
        <w:rPr>
          <w:b/>
        </w:rPr>
        <w:t>**Read the background information and the procedure for tomorrow’s cookie mining lab**</w:t>
      </w:r>
    </w:p>
    <w:p w14:paraId="5ADED786" w14:textId="77777777" w:rsidR="00351961" w:rsidRDefault="00351961" w:rsidP="00351961">
      <w:pPr>
        <w:rPr>
          <w:b/>
        </w:rPr>
      </w:pPr>
    </w:p>
    <w:p w14:paraId="57C46783" w14:textId="54ABC601" w:rsidR="005D282C" w:rsidRDefault="005D282C"/>
    <w:p w14:paraId="0A8B7A37" w14:textId="77777777" w:rsidR="005D282C" w:rsidRDefault="005D28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070"/>
        <w:gridCol w:w="1980"/>
        <w:gridCol w:w="1800"/>
        <w:gridCol w:w="1710"/>
        <w:gridCol w:w="2065"/>
      </w:tblGrid>
      <w:tr w:rsidR="005D282C" w14:paraId="5B8568FF" w14:textId="77777777" w:rsidTr="0065301D">
        <w:tc>
          <w:tcPr>
            <w:tcW w:w="1165" w:type="dxa"/>
            <w:shd w:val="clear" w:color="auto" w:fill="000000" w:themeFill="text1"/>
          </w:tcPr>
          <w:p w14:paraId="254E899B" w14:textId="20E91E9B" w:rsidR="005D282C" w:rsidRPr="005D282C" w:rsidRDefault="005D282C">
            <w:pPr>
              <w:rPr>
                <w:b/>
              </w:rPr>
            </w:pPr>
            <w:r w:rsidRPr="005D282C">
              <w:rPr>
                <w:b/>
              </w:rPr>
              <w:t>Table 25.2</w:t>
            </w:r>
          </w:p>
        </w:tc>
        <w:tc>
          <w:tcPr>
            <w:tcW w:w="9625" w:type="dxa"/>
            <w:gridSpan w:val="5"/>
            <w:shd w:val="clear" w:color="auto" w:fill="A6A6A6" w:themeFill="background1" w:themeFillShade="A6"/>
          </w:tcPr>
          <w:p w14:paraId="67E51C8E" w14:textId="46EB4363" w:rsidR="005D282C" w:rsidRPr="005D282C" w:rsidRDefault="005D282C">
            <w:pPr>
              <w:rPr>
                <w:b/>
              </w:rPr>
            </w:pPr>
            <w:r w:rsidRPr="005D282C">
              <w:rPr>
                <w:b/>
              </w:rPr>
              <w:t>Types of Mining Operations and Their Effects</w:t>
            </w:r>
          </w:p>
        </w:tc>
      </w:tr>
      <w:tr w:rsidR="005D282C" w14:paraId="7F1327F0" w14:textId="77777777" w:rsidTr="0065301D">
        <w:tc>
          <w:tcPr>
            <w:tcW w:w="1165" w:type="dxa"/>
          </w:tcPr>
          <w:p w14:paraId="2819F0AE" w14:textId="0BBCF046" w:rsidR="005D282C" w:rsidRPr="0065301D" w:rsidRDefault="005D282C">
            <w:pPr>
              <w:rPr>
                <w:b/>
              </w:rPr>
            </w:pPr>
            <w:r w:rsidRPr="0065301D">
              <w:rPr>
                <w:b/>
              </w:rPr>
              <w:t>Type of operation</w:t>
            </w:r>
          </w:p>
        </w:tc>
        <w:tc>
          <w:tcPr>
            <w:tcW w:w="2070" w:type="dxa"/>
          </w:tcPr>
          <w:p w14:paraId="06330839" w14:textId="7CCE2C36" w:rsidR="005D282C" w:rsidRPr="0065301D" w:rsidRDefault="005D282C">
            <w:pPr>
              <w:rPr>
                <w:b/>
              </w:rPr>
            </w:pPr>
            <w:r w:rsidRPr="0065301D">
              <w:rPr>
                <w:b/>
              </w:rPr>
              <w:t>Effects on air</w:t>
            </w:r>
          </w:p>
        </w:tc>
        <w:tc>
          <w:tcPr>
            <w:tcW w:w="1980" w:type="dxa"/>
          </w:tcPr>
          <w:p w14:paraId="6ECF3158" w14:textId="0EAD4504" w:rsidR="005D282C" w:rsidRPr="0065301D" w:rsidRDefault="005D282C">
            <w:pPr>
              <w:rPr>
                <w:b/>
              </w:rPr>
            </w:pPr>
            <w:r w:rsidRPr="0065301D">
              <w:rPr>
                <w:b/>
              </w:rPr>
              <w:t>Effects on water</w:t>
            </w:r>
          </w:p>
        </w:tc>
        <w:tc>
          <w:tcPr>
            <w:tcW w:w="1800" w:type="dxa"/>
          </w:tcPr>
          <w:p w14:paraId="1DA4F77B" w14:textId="45802FD4" w:rsidR="005D282C" w:rsidRPr="0065301D" w:rsidRDefault="005D282C">
            <w:pPr>
              <w:rPr>
                <w:b/>
              </w:rPr>
            </w:pPr>
            <w:r w:rsidRPr="0065301D">
              <w:rPr>
                <w:b/>
              </w:rPr>
              <w:t>Effects on Soil</w:t>
            </w:r>
          </w:p>
        </w:tc>
        <w:tc>
          <w:tcPr>
            <w:tcW w:w="1710" w:type="dxa"/>
          </w:tcPr>
          <w:p w14:paraId="5CB6DC8F" w14:textId="69F8FD48" w:rsidR="005D282C" w:rsidRPr="0065301D" w:rsidRDefault="0065301D">
            <w:pPr>
              <w:rPr>
                <w:b/>
              </w:rPr>
            </w:pPr>
            <w:r w:rsidRPr="0065301D">
              <w:rPr>
                <w:b/>
              </w:rPr>
              <w:t>Effects</w:t>
            </w:r>
            <w:r w:rsidR="005D282C" w:rsidRPr="0065301D">
              <w:rPr>
                <w:b/>
              </w:rPr>
              <w:t xml:space="preserve"> on Biodiversity</w:t>
            </w:r>
          </w:p>
        </w:tc>
        <w:tc>
          <w:tcPr>
            <w:tcW w:w="2065" w:type="dxa"/>
          </w:tcPr>
          <w:p w14:paraId="6E384099" w14:textId="4A973A07" w:rsidR="005D282C" w:rsidRPr="0065301D" w:rsidRDefault="0065301D">
            <w:pPr>
              <w:rPr>
                <w:b/>
              </w:rPr>
            </w:pPr>
            <w:r w:rsidRPr="0065301D">
              <w:rPr>
                <w:b/>
              </w:rPr>
              <w:t>Effects on Humans</w:t>
            </w:r>
          </w:p>
        </w:tc>
      </w:tr>
      <w:tr w:rsidR="005D282C" w14:paraId="2BDE08B2" w14:textId="77777777" w:rsidTr="0065301D">
        <w:tc>
          <w:tcPr>
            <w:tcW w:w="1165" w:type="dxa"/>
          </w:tcPr>
          <w:p w14:paraId="624A6025" w14:textId="101871AD" w:rsidR="005D282C" w:rsidRDefault="005D282C"/>
          <w:p w14:paraId="14CDAB14" w14:textId="3128DEB5" w:rsidR="0065301D" w:rsidRDefault="0065301D"/>
          <w:p w14:paraId="07F48153" w14:textId="2FF5BE86" w:rsidR="0065301D" w:rsidRDefault="0065301D"/>
          <w:p w14:paraId="019ADFB1" w14:textId="77777777" w:rsidR="0065301D" w:rsidRDefault="0065301D"/>
          <w:p w14:paraId="1CF013DB" w14:textId="0754FBBE" w:rsidR="0065301D" w:rsidRDefault="0065301D"/>
        </w:tc>
        <w:tc>
          <w:tcPr>
            <w:tcW w:w="2070" w:type="dxa"/>
          </w:tcPr>
          <w:p w14:paraId="4136812A" w14:textId="77777777" w:rsidR="005D282C" w:rsidRDefault="005D282C"/>
        </w:tc>
        <w:tc>
          <w:tcPr>
            <w:tcW w:w="1980" w:type="dxa"/>
          </w:tcPr>
          <w:p w14:paraId="63060278" w14:textId="77777777" w:rsidR="005D282C" w:rsidRDefault="005D282C"/>
        </w:tc>
        <w:tc>
          <w:tcPr>
            <w:tcW w:w="1800" w:type="dxa"/>
          </w:tcPr>
          <w:p w14:paraId="7899AA1B" w14:textId="77777777" w:rsidR="005D282C" w:rsidRDefault="005D282C"/>
        </w:tc>
        <w:tc>
          <w:tcPr>
            <w:tcW w:w="1710" w:type="dxa"/>
          </w:tcPr>
          <w:p w14:paraId="3A1FB8F5" w14:textId="77777777" w:rsidR="005D282C" w:rsidRDefault="005D282C"/>
        </w:tc>
        <w:tc>
          <w:tcPr>
            <w:tcW w:w="2065" w:type="dxa"/>
          </w:tcPr>
          <w:p w14:paraId="6E075F40" w14:textId="77777777" w:rsidR="005D282C" w:rsidRDefault="005D282C"/>
        </w:tc>
      </w:tr>
      <w:tr w:rsidR="005D282C" w14:paraId="22D233C4" w14:textId="77777777" w:rsidTr="0065301D">
        <w:tc>
          <w:tcPr>
            <w:tcW w:w="1165" w:type="dxa"/>
          </w:tcPr>
          <w:p w14:paraId="61518998" w14:textId="77777777" w:rsidR="005D282C" w:rsidRDefault="005D282C"/>
          <w:p w14:paraId="3201F764" w14:textId="77777777" w:rsidR="0065301D" w:rsidRDefault="0065301D"/>
          <w:p w14:paraId="146CE0B8" w14:textId="2D8447F1" w:rsidR="0065301D" w:rsidRDefault="0065301D"/>
          <w:p w14:paraId="46C8BCB2" w14:textId="77777777" w:rsidR="0065301D" w:rsidRDefault="0065301D"/>
          <w:p w14:paraId="0000649E" w14:textId="107C87A8" w:rsidR="0065301D" w:rsidRDefault="0065301D"/>
        </w:tc>
        <w:tc>
          <w:tcPr>
            <w:tcW w:w="2070" w:type="dxa"/>
          </w:tcPr>
          <w:p w14:paraId="2A20AD9C" w14:textId="77777777" w:rsidR="005D282C" w:rsidRDefault="005D282C"/>
        </w:tc>
        <w:tc>
          <w:tcPr>
            <w:tcW w:w="1980" w:type="dxa"/>
          </w:tcPr>
          <w:p w14:paraId="42B0F398" w14:textId="77777777" w:rsidR="005D282C" w:rsidRDefault="005D282C"/>
        </w:tc>
        <w:tc>
          <w:tcPr>
            <w:tcW w:w="1800" w:type="dxa"/>
          </w:tcPr>
          <w:p w14:paraId="197DDF25" w14:textId="77777777" w:rsidR="005D282C" w:rsidRDefault="005D282C"/>
        </w:tc>
        <w:tc>
          <w:tcPr>
            <w:tcW w:w="1710" w:type="dxa"/>
          </w:tcPr>
          <w:p w14:paraId="0CE64884" w14:textId="77777777" w:rsidR="005D282C" w:rsidRDefault="005D282C"/>
        </w:tc>
        <w:tc>
          <w:tcPr>
            <w:tcW w:w="2065" w:type="dxa"/>
          </w:tcPr>
          <w:p w14:paraId="79789AA9" w14:textId="77777777" w:rsidR="005D282C" w:rsidRDefault="005D282C"/>
        </w:tc>
      </w:tr>
    </w:tbl>
    <w:p w14:paraId="083B073D" w14:textId="1DFBDD55" w:rsidR="005D282C" w:rsidRDefault="005D282C"/>
    <w:p w14:paraId="6266CDCF" w14:textId="6BC7DEE0" w:rsidR="0065301D" w:rsidRDefault="0065301D"/>
    <w:p w14:paraId="6DBE2D76" w14:textId="71AA7B6D" w:rsidR="0065301D" w:rsidRPr="00DA5582" w:rsidRDefault="0065301D">
      <w:pPr>
        <w:rPr>
          <w:b/>
          <w:sz w:val="32"/>
          <w:szCs w:val="32"/>
        </w:rPr>
      </w:pPr>
      <w:r w:rsidRPr="00DA5582">
        <w:rPr>
          <w:b/>
          <w:sz w:val="32"/>
          <w:szCs w:val="32"/>
        </w:rPr>
        <w:t>Describe the Reclamation Act of 1977</w:t>
      </w:r>
    </w:p>
    <w:p w14:paraId="344DF00C" w14:textId="2CFEC21E" w:rsidR="0065301D" w:rsidRDefault="0065301D">
      <w:pPr>
        <w:rPr>
          <w:b/>
        </w:rPr>
      </w:pPr>
    </w:p>
    <w:p w14:paraId="4469D6DC" w14:textId="2B648738" w:rsidR="0065301D" w:rsidRDefault="0065301D">
      <w:pPr>
        <w:rPr>
          <w:b/>
        </w:rPr>
      </w:pPr>
    </w:p>
    <w:p w14:paraId="4AA44C41" w14:textId="1C0E3C72" w:rsidR="0065301D" w:rsidRDefault="0065301D">
      <w:pPr>
        <w:rPr>
          <w:b/>
        </w:rPr>
      </w:pPr>
    </w:p>
    <w:p w14:paraId="6931AB4B" w14:textId="318539D5" w:rsidR="0065301D" w:rsidRDefault="0065301D">
      <w:pPr>
        <w:rPr>
          <w:b/>
        </w:rPr>
      </w:pPr>
    </w:p>
    <w:p w14:paraId="065440B3" w14:textId="2C92727E" w:rsidR="0065301D" w:rsidRDefault="0065301D">
      <w:pPr>
        <w:rPr>
          <w:b/>
        </w:rPr>
      </w:pPr>
    </w:p>
    <w:p w14:paraId="093F1EB9" w14:textId="558A559B" w:rsidR="00580913" w:rsidRDefault="00580913">
      <w:pPr>
        <w:rPr>
          <w:b/>
        </w:rPr>
      </w:pPr>
    </w:p>
    <w:p w14:paraId="3702F034" w14:textId="06C5CD04" w:rsidR="00580913" w:rsidRDefault="00580913">
      <w:pPr>
        <w:rPr>
          <w:b/>
        </w:rPr>
      </w:pPr>
    </w:p>
    <w:p w14:paraId="356707F6" w14:textId="77777777" w:rsidR="00580913" w:rsidRPr="0050334B" w:rsidRDefault="00580913" w:rsidP="00580913">
      <w:pPr>
        <w:tabs>
          <w:tab w:val="left" w:pos="360"/>
        </w:tabs>
        <w:spacing w:line="276" w:lineRule="auto"/>
        <w:rPr>
          <w:rFonts w:ascii="Candara" w:hAnsi="Candara"/>
          <w:b/>
        </w:rPr>
      </w:pPr>
      <w:r w:rsidRPr="0050334B">
        <w:rPr>
          <w:rFonts w:ascii="Candara" w:hAnsi="Candara"/>
          <w:b/>
        </w:rPr>
        <w:lastRenderedPageBreak/>
        <w:t xml:space="preserve">What are minerals and how do we use them? </w:t>
      </w:r>
    </w:p>
    <w:p w14:paraId="4CA93684" w14:textId="77777777" w:rsidR="00580913" w:rsidRPr="0050334B" w:rsidRDefault="00580913" w:rsidP="00580913">
      <w:pPr>
        <w:rPr>
          <w:rFonts w:ascii="Candara" w:hAnsi="Candara"/>
        </w:rPr>
      </w:pPr>
      <w:r w:rsidRPr="0050334B">
        <w:rPr>
          <w:rFonts w:ascii="Candara" w:hAnsi="Candara"/>
          <w:b/>
          <w:i/>
        </w:rPr>
        <w:t xml:space="preserve">Reading: </w:t>
      </w:r>
      <w:r w:rsidRPr="0050334B">
        <w:rPr>
          <w:rFonts w:ascii="Candara" w:hAnsi="Candara"/>
        </w:rPr>
        <w:t>Do We Take Minerals for Granted?</w:t>
      </w:r>
      <w:r w:rsidRPr="0050334B">
        <w:rPr>
          <w:rFonts w:ascii="Candara" w:hAnsi="Candara"/>
          <w:b/>
        </w:rPr>
        <w:t xml:space="preserve"> </w:t>
      </w:r>
      <w:hyperlink r:id="rId5" w:history="1">
        <w:r w:rsidRPr="0050334B">
          <w:rPr>
            <w:rStyle w:val="Hyperlink"/>
            <w:rFonts w:ascii="Candara" w:hAnsi="Candara"/>
            <w:i/>
            <w:sz w:val="20"/>
          </w:rPr>
          <w:t>https://prd-wret.s3-us-west-2.amazonaws.com/assets/palladium/production/s3fs-public/atoms/files/mineralsprdoc.pdf</w:t>
        </w:r>
      </w:hyperlink>
    </w:p>
    <w:p w14:paraId="129D511B" w14:textId="77777777" w:rsidR="00580913" w:rsidRPr="0050334B" w:rsidRDefault="00580913" w:rsidP="00580913">
      <w:pPr>
        <w:pStyle w:val="NoSpacing"/>
        <w:rPr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187"/>
        <w:gridCol w:w="2027"/>
        <w:gridCol w:w="5344"/>
      </w:tblGrid>
      <w:tr w:rsidR="00580913" w:rsidRPr="0050334B" w14:paraId="1F437168" w14:textId="77777777" w:rsidTr="00060357">
        <w:trPr>
          <w:trHeight w:val="453"/>
        </w:trPr>
        <w:tc>
          <w:tcPr>
            <w:tcW w:w="2187" w:type="dxa"/>
            <w:shd w:val="clear" w:color="auto" w:fill="D9D9D9"/>
          </w:tcPr>
          <w:p w14:paraId="383D228B" w14:textId="77777777" w:rsidR="00580913" w:rsidRPr="0050334B" w:rsidRDefault="00580913" w:rsidP="00060357">
            <w:pPr>
              <w:pStyle w:val="NoSpacing"/>
              <w:rPr>
                <w:b/>
              </w:rPr>
            </w:pPr>
          </w:p>
        </w:tc>
        <w:tc>
          <w:tcPr>
            <w:tcW w:w="7371" w:type="dxa"/>
            <w:gridSpan w:val="2"/>
          </w:tcPr>
          <w:p w14:paraId="1C630F02" w14:textId="77777777" w:rsidR="00580913" w:rsidRPr="0050334B" w:rsidRDefault="00580913" w:rsidP="00060357">
            <w:pPr>
              <w:pStyle w:val="NoSpacing"/>
              <w:rPr>
                <w:b/>
              </w:rPr>
            </w:pPr>
            <w:r w:rsidRPr="0050334B">
              <w:rPr>
                <w:b/>
              </w:rPr>
              <w:t>What are some minerals necessary for…</w:t>
            </w:r>
          </w:p>
        </w:tc>
      </w:tr>
      <w:tr w:rsidR="00580913" w:rsidRPr="0050334B" w14:paraId="393396D3" w14:textId="77777777" w:rsidTr="00060357">
        <w:trPr>
          <w:trHeight w:val="575"/>
        </w:trPr>
        <w:tc>
          <w:tcPr>
            <w:tcW w:w="2187" w:type="dxa"/>
            <w:vAlign w:val="center"/>
          </w:tcPr>
          <w:p w14:paraId="796266AA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  <w:r w:rsidRPr="0050334B">
              <w:rPr>
                <w:b/>
                <w:sz w:val="22"/>
              </w:rPr>
              <w:t>Cars</w:t>
            </w:r>
          </w:p>
        </w:tc>
        <w:tc>
          <w:tcPr>
            <w:tcW w:w="7371" w:type="dxa"/>
            <w:gridSpan w:val="2"/>
          </w:tcPr>
          <w:p w14:paraId="4F097753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</w:p>
        </w:tc>
      </w:tr>
      <w:tr w:rsidR="00580913" w:rsidRPr="0050334B" w14:paraId="4A61D4D2" w14:textId="77777777" w:rsidTr="00060357">
        <w:trPr>
          <w:trHeight w:val="521"/>
        </w:trPr>
        <w:tc>
          <w:tcPr>
            <w:tcW w:w="2187" w:type="dxa"/>
            <w:vAlign w:val="center"/>
          </w:tcPr>
          <w:p w14:paraId="0B2DF72B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  <w:r w:rsidRPr="0050334B">
              <w:rPr>
                <w:b/>
                <w:sz w:val="22"/>
              </w:rPr>
              <w:t>Electricity</w:t>
            </w:r>
          </w:p>
        </w:tc>
        <w:tc>
          <w:tcPr>
            <w:tcW w:w="7371" w:type="dxa"/>
            <w:gridSpan w:val="2"/>
          </w:tcPr>
          <w:p w14:paraId="7D6FF047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</w:p>
        </w:tc>
      </w:tr>
      <w:tr w:rsidR="00580913" w:rsidRPr="0050334B" w14:paraId="67B6DD97" w14:textId="77777777" w:rsidTr="00060357">
        <w:trPr>
          <w:trHeight w:val="530"/>
        </w:trPr>
        <w:tc>
          <w:tcPr>
            <w:tcW w:w="2187" w:type="dxa"/>
            <w:vAlign w:val="center"/>
          </w:tcPr>
          <w:p w14:paraId="262E4E0A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  <w:r w:rsidRPr="0050334B">
              <w:rPr>
                <w:b/>
                <w:sz w:val="22"/>
              </w:rPr>
              <w:t>Cell phones</w:t>
            </w:r>
          </w:p>
        </w:tc>
        <w:tc>
          <w:tcPr>
            <w:tcW w:w="7371" w:type="dxa"/>
            <w:gridSpan w:val="2"/>
          </w:tcPr>
          <w:p w14:paraId="59748FA0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</w:p>
        </w:tc>
      </w:tr>
      <w:tr w:rsidR="00580913" w:rsidRPr="0050334B" w14:paraId="1DCBB3BD" w14:textId="77777777" w:rsidTr="00060357">
        <w:trPr>
          <w:trHeight w:val="530"/>
        </w:trPr>
        <w:tc>
          <w:tcPr>
            <w:tcW w:w="2187" w:type="dxa"/>
            <w:vAlign w:val="center"/>
          </w:tcPr>
          <w:p w14:paraId="6D5FDC58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  <w:r w:rsidRPr="0050334B">
              <w:rPr>
                <w:b/>
                <w:sz w:val="22"/>
              </w:rPr>
              <w:t xml:space="preserve">Windows </w:t>
            </w:r>
          </w:p>
        </w:tc>
        <w:tc>
          <w:tcPr>
            <w:tcW w:w="7371" w:type="dxa"/>
            <w:gridSpan w:val="2"/>
          </w:tcPr>
          <w:p w14:paraId="11950ACA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</w:p>
        </w:tc>
      </w:tr>
      <w:tr w:rsidR="00580913" w:rsidRPr="0050334B" w14:paraId="366F2537" w14:textId="77777777" w:rsidTr="00060357">
        <w:trPr>
          <w:trHeight w:val="539"/>
        </w:trPr>
        <w:tc>
          <w:tcPr>
            <w:tcW w:w="2187" w:type="dxa"/>
            <w:vAlign w:val="center"/>
          </w:tcPr>
          <w:p w14:paraId="2ABB10A9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  <w:r w:rsidRPr="0050334B">
              <w:rPr>
                <w:b/>
                <w:sz w:val="22"/>
              </w:rPr>
              <w:t>Plumbing</w:t>
            </w:r>
          </w:p>
        </w:tc>
        <w:tc>
          <w:tcPr>
            <w:tcW w:w="7371" w:type="dxa"/>
            <w:gridSpan w:val="2"/>
          </w:tcPr>
          <w:p w14:paraId="657AE34E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</w:p>
        </w:tc>
      </w:tr>
      <w:tr w:rsidR="00580913" w:rsidRPr="0050334B" w14:paraId="65BD1B02" w14:textId="77777777" w:rsidTr="00060357">
        <w:trPr>
          <w:trHeight w:val="521"/>
        </w:trPr>
        <w:tc>
          <w:tcPr>
            <w:tcW w:w="2187" w:type="dxa"/>
            <w:vAlign w:val="center"/>
          </w:tcPr>
          <w:p w14:paraId="60F38ED0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  <w:r w:rsidRPr="0050334B">
              <w:rPr>
                <w:b/>
                <w:sz w:val="22"/>
              </w:rPr>
              <w:t>Faucets</w:t>
            </w:r>
          </w:p>
        </w:tc>
        <w:tc>
          <w:tcPr>
            <w:tcW w:w="7371" w:type="dxa"/>
            <w:gridSpan w:val="2"/>
          </w:tcPr>
          <w:p w14:paraId="7ABAA79D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</w:p>
        </w:tc>
      </w:tr>
      <w:tr w:rsidR="00580913" w:rsidRPr="0050334B" w14:paraId="564329D3" w14:textId="77777777" w:rsidTr="00060357">
        <w:trPr>
          <w:trHeight w:val="611"/>
        </w:trPr>
        <w:tc>
          <w:tcPr>
            <w:tcW w:w="2187" w:type="dxa"/>
            <w:vAlign w:val="center"/>
          </w:tcPr>
          <w:p w14:paraId="22C20800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  <w:r w:rsidRPr="0050334B">
              <w:rPr>
                <w:b/>
                <w:sz w:val="22"/>
              </w:rPr>
              <w:t>Baseball diamonds and tracks</w:t>
            </w:r>
          </w:p>
        </w:tc>
        <w:tc>
          <w:tcPr>
            <w:tcW w:w="7371" w:type="dxa"/>
            <w:gridSpan w:val="2"/>
          </w:tcPr>
          <w:p w14:paraId="08B9AD8A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</w:p>
        </w:tc>
      </w:tr>
      <w:tr w:rsidR="00580913" w:rsidRPr="0050334B" w14:paraId="4715133A" w14:textId="77777777" w:rsidTr="00060357">
        <w:trPr>
          <w:trHeight w:val="539"/>
        </w:trPr>
        <w:tc>
          <w:tcPr>
            <w:tcW w:w="2187" w:type="dxa"/>
            <w:vAlign w:val="center"/>
          </w:tcPr>
          <w:p w14:paraId="69A8614F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  <w:r w:rsidRPr="0050334B">
              <w:rPr>
                <w:b/>
                <w:sz w:val="22"/>
              </w:rPr>
              <w:t>Fertilizers</w:t>
            </w:r>
          </w:p>
        </w:tc>
        <w:tc>
          <w:tcPr>
            <w:tcW w:w="7371" w:type="dxa"/>
            <w:gridSpan w:val="2"/>
          </w:tcPr>
          <w:p w14:paraId="7BAA15D9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</w:p>
        </w:tc>
      </w:tr>
      <w:tr w:rsidR="00580913" w:rsidRPr="0050334B" w14:paraId="73A8C3BD" w14:textId="77777777" w:rsidTr="00060357">
        <w:trPr>
          <w:trHeight w:val="2520"/>
        </w:trPr>
        <w:tc>
          <w:tcPr>
            <w:tcW w:w="9558" w:type="dxa"/>
            <w:gridSpan w:val="3"/>
          </w:tcPr>
          <w:p w14:paraId="0E8F7968" w14:textId="77777777" w:rsidR="00580913" w:rsidRPr="0050334B" w:rsidRDefault="00580913" w:rsidP="00060357">
            <w:pPr>
              <w:pStyle w:val="NoSpacing"/>
              <w:rPr>
                <w:sz w:val="22"/>
              </w:rPr>
            </w:pPr>
            <w:r w:rsidRPr="0050334B">
              <w:rPr>
                <w:sz w:val="22"/>
              </w:rPr>
              <w:t>What are three recent mineral-related environmental issues that the MRP has submitted research on? (bottom of p.3)</w:t>
            </w:r>
          </w:p>
          <w:p w14:paraId="31313C63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</w:p>
          <w:p w14:paraId="48E65EE2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  <w:r w:rsidRPr="0050334B">
              <w:rPr>
                <w:b/>
                <w:sz w:val="22"/>
              </w:rPr>
              <w:t>1.</w:t>
            </w:r>
          </w:p>
          <w:p w14:paraId="48D2D16D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</w:p>
          <w:p w14:paraId="5AB92DD2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  <w:r w:rsidRPr="0050334B">
              <w:rPr>
                <w:b/>
                <w:sz w:val="22"/>
              </w:rPr>
              <w:t>2.</w:t>
            </w:r>
          </w:p>
          <w:p w14:paraId="0D1FA85C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</w:p>
          <w:p w14:paraId="128A8773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  <w:r w:rsidRPr="0050334B">
              <w:rPr>
                <w:b/>
                <w:sz w:val="22"/>
              </w:rPr>
              <w:t>3.</w:t>
            </w:r>
          </w:p>
          <w:p w14:paraId="677AF8D4" w14:textId="77777777" w:rsidR="00580913" w:rsidRPr="0050334B" w:rsidRDefault="00580913" w:rsidP="00060357">
            <w:pPr>
              <w:pStyle w:val="NoSpacing"/>
              <w:rPr>
                <w:b/>
                <w:sz w:val="22"/>
              </w:rPr>
            </w:pPr>
          </w:p>
        </w:tc>
      </w:tr>
      <w:tr w:rsidR="00580913" w:rsidRPr="0050334B" w14:paraId="10213BE4" w14:textId="77777777" w:rsidTr="00060357">
        <w:trPr>
          <w:trHeight w:val="620"/>
        </w:trPr>
        <w:tc>
          <w:tcPr>
            <w:tcW w:w="4214" w:type="dxa"/>
            <w:gridSpan w:val="2"/>
            <w:vAlign w:val="center"/>
          </w:tcPr>
          <w:p w14:paraId="2C6A2AFD" w14:textId="77777777" w:rsidR="00580913" w:rsidRPr="0050334B" w:rsidRDefault="00580913" w:rsidP="00060357">
            <w:pPr>
              <w:pStyle w:val="NoSpacing"/>
              <w:rPr>
                <w:sz w:val="22"/>
              </w:rPr>
            </w:pPr>
            <w:r w:rsidRPr="0050334B">
              <w:rPr>
                <w:sz w:val="22"/>
              </w:rPr>
              <w:t>What two categories of commodities are identified as being the most critical? (p.6)</w:t>
            </w:r>
          </w:p>
        </w:tc>
        <w:tc>
          <w:tcPr>
            <w:tcW w:w="5344" w:type="dxa"/>
          </w:tcPr>
          <w:p w14:paraId="7FFFF32A" w14:textId="77777777" w:rsidR="00580913" w:rsidRPr="0050334B" w:rsidRDefault="00580913" w:rsidP="00060357">
            <w:pPr>
              <w:pStyle w:val="NoSpacing"/>
              <w:spacing w:line="480" w:lineRule="auto"/>
              <w:rPr>
                <w:sz w:val="22"/>
              </w:rPr>
            </w:pPr>
            <w:r w:rsidRPr="0050334B">
              <w:rPr>
                <w:sz w:val="22"/>
              </w:rPr>
              <w:t xml:space="preserve">1.           </w:t>
            </w:r>
          </w:p>
          <w:p w14:paraId="1920887F" w14:textId="77777777" w:rsidR="00580913" w:rsidRPr="0050334B" w:rsidRDefault="00580913" w:rsidP="00060357">
            <w:pPr>
              <w:pStyle w:val="NoSpacing"/>
              <w:spacing w:line="480" w:lineRule="auto"/>
              <w:ind w:right="-607"/>
              <w:rPr>
                <w:sz w:val="22"/>
              </w:rPr>
            </w:pPr>
            <w:r w:rsidRPr="0050334B">
              <w:rPr>
                <w:sz w:val="22"/>
              </w:rPr>
              <w:t xml:space="preserve">2. </w:t>
            </w:r>
          </w:p>
        </w:tc>
      </w:tr>
    </w:tbl>
    <w:p w14:paraId="660365CE" w14:textId="77777777" w:rsidR="00580913" w:rsidRDefault="00580913" w:rsidP="00580913">
      <w:pPr>
        <w:pStyle w:val="NoSpacing"/>
      </w:pPr>
    </w:p>
    <w:p w14:paraId="6D56C8EC" w14:textId="77777777" w:rsidR="00580913" w:rsidRDefault="00580913">
      <w:pPr>
        <w:rPr>
          <w:b/>
        </w:rPr>
      </w:pPr>
      <w:bookmarkStart w:id="0" w:name="_GoBack"/>
      <w:bookmarkEnd w:id="0"/>
    </w:p>
    <w:p w14:paraId="6339BD33" w14:textId="391C4796" w:rsidR="00351961" w:rsidRDefault="00351961">
      <w:pPr>
        <w:rPr>
          <w:b/>
        </w:rPr>
      </w:pPr>
    </w:p>
    <w:p w14:paraId="1056A958" w14:textId="236E1754" w:rsidR="00BC67CE" w:rsidRPr="0065301D" w:rsidRDefault="00BC67CE">
      <w:pPr>
        <w:rPr>
          <w:b/>
        </w:rPr>
      </w:pPr>
    </w:p>
    <w:sectPr w:rsidR="00BC67CE" w:rsidRPr="0065301D" w:rsidSect="00DB2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2AD"/>
    <w:multiLevelType w:val="hybridMultilevel"/>
    <w:tmpl w:val="704A5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00E"/>
    <w:multiLevelType w:val="hybridMultilevel"/>
    <w:tmpl w:val="A30C7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2C"/>
    <w:rsid w:val="00077301"/>
    <w:rsid w:val="00202344"/>
    <w:rsid w:val="00351961"/>
    <w:rsid w:val="003A0DD2"/>
    <w:rsid w:val="00544D2E"/>
    <w:rsid w:val="00551A5E"/>
    <w:rsid w:val="00580913"/>
    <w:rsid w:val="005D282C"/>
    <w:rsid w:val="0065301D"/>
    <w:rsid w:val="00730702"/>
    <w:rsid w:val="009A48C8"/>
    <w:rsid w:val="00BC67CE"/>
    <w:rsid w:val="00C20BE5"/>
    <w:rsid w:val="00DA5582"/>
    <w:rsid w:val="00D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A9F1"/>
  <w15:chartTrackingRefBased/>
  <w15:docId w15:val="{B278C3FF-5CBA-4C07-943C-E635B689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82C"/>
    <w:pPr>
      <w:ind w:left="720"/>
      <w:contextualSpacing/>
    </w:pPr>
  </w:style>
  <w:style w:type="paragraph" w:styleId="NoSpacing">
    <w:name w:val="No Spacing"/>
    <w:uiPriority w:val="1"/>
    <w:qFormat/>
    <w:rsid w:val="00580913"/>
    <w:rPr>
      <w:rFonts w:ascii="Candara" w:eastAsiaTheme="minorEastAsia" w:hAnsi="Candar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d-wret.s3-us-west-2.amazonaws.com/assets/palladium/production/s3fs-public/atoms/files/mineralsprdo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2</cp:revision>
  <cp:lastPrinted>2019-02-06T14:14:00Z</cp:lastPrinted>
  <dcterms:created xsi:type="dcterms:W3CDTF">2020-01-21T21:20:00Z</dcterms:created>
  <dcterms:modified xsi:type="dcterms:W3CDTF">2020-01-21T21:20:00Z</dcterms:modified>
</cp:coreProperties>
</file>